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62E" w:rsidRDefault="00C744B4">
      <w:r>
        <w:rPr>
          <w:noProof/>
          <w:lang w:eastAsia="ru-RU"/>
        </w:rPr>
        <w:drawing>
          <wp:inline distT="0" distB="0" distL="0" distR="0">
            <wp:extent cx="5940425" cy="5628482"/>
            <wp:effectExtent l="19050" t="0" r="3175" b="0"/>
            <wp:docPr id="1" name="Рисунок 1" descr="https://tanusha.caduk.ru/images/p70_hello_html_3ce720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anusha.caduk.ru/images/p70_hello_html_3ce720e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28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62E" w:rsidRPr="001E062E" w:rsidRDefault="004A79D3" w:rsidP="001E062E">
      <w:r>
        <w:rPr>
          <w:noProof/>
          <w:lang w:eastAsia="ru-RU"/>
        </w:rPr>
        <w:drawing>
          <wp:inline distT="0" distB="0" distL="0" distR="0">
            <wp:extent cx="4981575" cy="3990975"/>
            <wp:effectExtent l="19050" t="0" r="9525" b="0"/>
            <wp:docPr id="6" name="Рисунок 1" descr="https://im0-tub-ru.yandex.net/i?id=e72252bf5b3c5fe7f47a83198ea186d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e72252bf5b3c5fe7f47a83198ea186d5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62E" w:rsidRPr="001E062E" w:rsidRDefault="001A5ECB" w:rsidP="001E062E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1" descr="https://ppt4web.ru/images/1344/34110/640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t4web.ru/images/1344/34110/640/img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D7D" w:rsidRPr="003C4D7D" w:rsidRDefault="003C4D7D" w:rsidP="003C4D7D">
      <w:pPr>
        <w:spacing w:after="0" w:line="540" w:lineRule="atLeast"/>
        <w:outlineLvl w:val="0"/>
        <w:rPr>
          <w:rFonts w:ascii="Arial" w:eastAsia="Times New Roman" w:hAnsi="Arial" w:cs="Arial"/>
          <w:color w:val="222426"/>
          <w:kern w:val="36"/>
          <w:sz w:val="48"/>
          <w:szCs w:val="48"/>
          <w:shd w:val="clear" w:color="auto" w:fill="FFFFFF"/>
          <w:lang w:eastAsia="ru-RU"/>
        </w:rPr>
      </w:pPr>
      <w:r w:rsidRPr="003C4D7D">
        <w:rPr>
          <w:rFonts w:ascii="Arial" w:eastAsia="Times New Roman" w:hAnsi="Arial" w:cs="Arial"/>
          <w:color w:val="222426"/>
          <w:kern w:val="36"/>
          <w:sz w:val="48"/>
          <w:szCs w:val="48"/>
          <w:shd w:val="clear" w:color="auto" w:fill="FFFFFF"/>
          <w:lang w:eastAsia="ru-RU"/>
        </w:rPr>
        <w:t xml:space="preserve">Витамины для детей. </w:t>
      </w:r>
      <w:proofErr w:type="gramStart"/>
      <w:r w:rsidRPr="003C4D7D">
        <w:rPr>
          <w:rFonts w:ascii="Arial" w:eastAsia="Times New Roman" w:hAnsi="Arial" w:cs="Arial"/>
          <w:color w:val="222426"/>
          <w:kern w:val="36"/>
          <w:sz w:val="48"/>
          <w:szCs w:val="48"/>
          <w:shd w:val="clear" w:color="auto" w:fill="FFFFFF"/>
          <w:lang w:eastAsia="ru-RU"/>
        </w:rPr>
        <w:t>Какие</w:t>
      </w:r>
      <w:proofErr w:type="gramEnd"/>
      <w:r w:rsidRPr="003C4D7D">
        <w:rPr>
          <w:rFonts w:ascii="Arial" w:eastAsia="Times New Roman" w:hAnsi="Arial" w:cs="Arial"/>
          <w:color w:val="222426"/>
          <w:kern w:val="36"/>
          <w:sz w:val="48"/>
          <w:szCs w:val="48"/>
          <w:shd w:val="clear" w:color="auto" w:fill="FFFFFF"/>
          <w:lang w:eastAsia="ru-RU"/>
        </w:rPr>
        <w:t xml:space="preserve"> и в каких случаях нужны</w:t>
      </w:r>
    </w:p>
    <w:p w:rsidR="003C4D7D" w:rsidRPr="003C4D7D" w:rsidRDefault="003C4D7D" w:rsidP="003C4D7D">
      <w:pPr>
        <w:spacing w:line="240" w:lineRule="auto"/>
        <w:rPr>
          <w:rFonts w:ascii="Arial" w:eastAsia="Times New Roman" w:hAnsi="Arial" w:cs="Arial"/>
          <w:color w:val="939CB0"/>
          <w:sz w:val="24"/>
          <w:szCs w:val="24"/>
          <w:shd w:val="clear" w:color="auto" w:fill="FFFFFF"/>
          <w:lang w:eastAsia="ru-RU"/>
        </w:rPr>
      </w:pPr>
      <w:r w:rsidRPr="003C4D7D">
        <w:rPr>
          <w:rFonts w:ascii="Arial" w:eastAsia="Times New Roman" w:hAnsi="Arial" w:cs="Arial"/>
          <w:color w:val="939CB0"/>
          <w:sz w:val="24"/>
          <w:szCs w:val="24"/>
          <w:shd w:val="clear" w:color="auto" w:fill="FFFFFF"/>
          <w:lang w:eastAsia="ru-RU"/>
        </w:rPr>
        <w:t>2 декабря 2019</w:t>
      </w:r>
      <w:r w:rsidRPr="003C4D7D">
        <w:rPr>
          <w:rFonts w:ascii="Arial" w:eastAsia="Times New Roman" w:hAnsi="Arial" w:cs="Arial"/>
          <w:color w:val="939CB0"/>
          <w:sz w:val="21"/>
          <w:lang w:eastAsia="ru-RU"/>
        </w:rPr>
        <w:t>140,2 тыс.</w:t>
      </w:r>
    </w:p>
    <w:p w:rsidR="003C4D7D" w:rsidRPr="003C4D7D" w:rsidRDefault="003C4D7D" w:rsidP="003C4D7D">
      <w:pPr>
        <w:shd w:val="clear" w:color="auto" w:fill="FFFFFF"/>
        <w:spacing w:before="360" w:after="0" w:line="300" w:lineRule="atLeast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 xml:space="preserve">Сбалансированное питание, содержащее все элементы основных групп </w:t>
      </w:r>
      <w:proofErr w:type="spellStart"/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нутриентных</w:t>
      </w:r>
      <w:proofErr w:type="spellEnd"/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 xml:space="preserve"> веществ в достаточном количестве, позволяет получать ребенку все важные витамины и минералы. Дополнительное назначение витаминов должно быть обосновано и осуществляться по назначению врача.</w:t>
      </w:r>
    </w:p>
    <w:p w:rsidR="003C4D7D" w:rsidRPr="003C4D7D" w:rsidRDefault="003C4D7D" w:rsidP="003C4D7D">
      <w:pPr>
        <w:shd w:val="clear" w:color="auto" w:fill="FFFFFF"/>
        <w:spacing w:before="120" w:after="0" w:line="300" w:lineRule="atLeast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Нужно знать, что некоторые витамины, преимущественно жирорастворимые (A, D, E, K), могут накапливаться в тканях и вызывать токсические эффекты. Также является небезопасным и переизбыток микроэлементов, таких как железо и цинк.</w:t>
      </w:r>
    </w:p>
    <w:p w:rsidR="003C4D7D" w:rsidRPr="003C4D7D" w:rsidRDefault="003C4D7D" w:rsidP="003C4D7D">
      <w:pPr>
        <w:shd w:val="clear" w:color="auto" w:fill="FFFFFF"/>
        <w:spacing w:before="480" w:after="0" w:line="420" w:lineRule="atLeast"/>
        <w:outlineLvl w:val="1"/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</w:pPr>
      <w:r w:rsidRPr="003C4D7D"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  <w:t>В каких случаях витамины и минералы необходимы для ребенка</w:t>
      </w:r>
    </w:p>
    <w:p w:rsidR="003C4D7D" w:rsidRPr="003C4D7D" w:rsidRDefault="003C4D7D" w:rsidP="003C4D7D">
      <w:pPr>
        <w:shd w:val="clear" w:color="auto" w:fill="FFFFFF"/>
        <w:spacing w:before="120" w:after="0" w:line="300" w:lineRule="atLeast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В некоторых случаях дополнительное назначение витаминно-минеральных комплексов является необходимым. В первую очередь, это касается тех детей, которые неполноценно питаются и недополучают полный перечень требующихся веществ. К примеру, при питании, в котором отсутствуют яйца и молочные продукты, необходимо назначение витамина D, </w:t>
      </w:r>
      <w:proofErr w:type="spellStart"/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fldChar w:fldCharType="begin"/>
      </w:r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instrText xml:space="preserve"> HYPERLINK "https://yandex.ru/health/pills/product/cianokobalamin-43375?parent-reqid=1604738138913264-305291409538676603900106-production-app-host-sas-health-4&amp;utm_source=portal&amp;utm_medium=turbo_articles&amp;utm_campaign=yamd_crosslinks&amp;utm_content=link_from_turbo_articles_to_pills" </w:instrText>
      </w:r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fldChar w:fldCharType="separate"/>
      </w:r>
      <w:r w:rsidRPr="003C4D7D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цианокобаламина</w:t>
      </w:r>
      <w:proofErr w:type="spellEnd"/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fldChar w:fldCharType="end"/>
      </w:r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, рибофлавина и кальция.</w:t>
      </w:r>
    </w:p>
    <w:p w:rsidR="003C4D7D" w:rsidRPr="003C4D7D" w:rsidRDefault="003C4D7D" w:rsidP="003C4D7D">
      <w:pPr>
        <w:shd w:val="clear" w:color="auto" w:fill="FFFFFF"/>
        <w:spacing w:before="120" w:after="0" w:line="300" w:lineRule="atLeast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 xml:space="preserve">При продолжительном недостатке кальция и витамина D в период интенсивного роста организма развивается рахит, характеризующийся хрупкостью и </w:t>
      </w:r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lastRenderedPageBreak/>
        <w:t xml:space="preserve">неправильным ростом костей. Наиболее частой причиной такого состояния выступает недостаточное пребывание под солнечными лучами и </w:t>
      </w:r>
      <w:proofErr w:type="spellStart"/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недополучение</w:t>
      </w:r>
      <w:proofErr w:type="spellEnd"/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 xml:space="preserve"> витаминов с продуктами питания. Перед применением витаминов обязательным считается консультативный прием педиатра.</w:t>
      </w:r>
    </w:p>
    <w:p w:rsidR="003C4D7D" w:rsidRPr="003C4D7D" w:rsidRDefault="003C4D7D" w:rsidP="003C4D7D">
      <w:pPr>
        <w:shd w:val="clear" w:color="auto" w:fill="FFFFFF"/>
        <w:spacing w:before="480" w:after="0" w:line="420" w:lineRule="atLeast"/>
        <w:outlineLvl w:val="1"/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</w:pPr>
      <w:r w:rsidRPr="003C4D7D"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  <w:t>Дефицит железа</w:t>
      </w:r>
    </w:p>
    <w:p w:rsidR="003C4D7D" w:rsidRPr="003C4D7D" w:rsidRDefault="003C4D7D" w:rsidP="003C4D7D">
      <w:pPr>
        <w:shd w:val="clear" w:color="auto" w:fill="FFFFFF"/>
        <w:spacing w:before="120" w:after="0" w:line="300" w:lineRule="atLeast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 xml:space="preserve">У детей раннего возраста наблюдается повышенная потребность в железе, в </w:t>
      </w:r>
      <w:proofErr w:type="gramStart"/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связи</w:t>
      </w:r>
      <w:proofErr w:type="gramEnd"/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 xml:space="preserve"> с чем зачастую можно наблюдать </w:t>
      </w:r>
      <w:proofErr w:type="spellStart"/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железодефицит</w:t>
      </w:r>
      <w:proofErr w:type="spellEnd"/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. Рекомендуется, чтобы дети от года до трех лет получали с пищей не менее 15 мг железа в день.</w:t>
      </w:r>
    </w:p>
    <w:p w:rsidR="003C4D7D" w:rsidRPr="003C4D7D" w:rsidRDefault="003C4D7D" w:rsidP="003C4D7D">
      <w:pPr>
        <w:shd w:val="clear" w:color="auto" w:fill="FFFFFF"/>
        <w:spacing w:before="120" w:after="0" w:line="300" w:lineRule="atLeast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 xml:space="preserve">Железо является структурной частью гемоглобина, поэтому при его недостатке развивается анемия и нарушается перенос кислорода эритроцитами. </w:t>
      </w:r>
      <w:proofErr w:type="spellStart"/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Железодефицит</w:t>
      </w:r>
      <w:proofErr w:type="spellEnd"/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 xml:space="preserve"> у ребенка чаще всего </w:t>
      </w:r>
      <w:proofErr w:type="gramStart"/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связан</w:t>
      </w:r>
      <w:proofErr w:type="gramEnd"/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 xml:space="preserve"> с пищевой недостаточностью. Поэтому важнейшей профилактикой является сбалансированное питание.</w:t>
      </w:r>
    </w:p>
    <w:p w:rsidR="003C4D7D" w:rsidRPr="003C4D7D" w:rsidRDefault="003C4D7D" w:rsidP="003C4D7D">
      <w:pPr>
        <w:shd w:val="clear" w:color="auto" w:fill="FFFFFF"/>
        <w:spacing w:before="120" w:after="0" w:line="300" w:lineRule="atLeast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 xml:space="preserve">Повышенное потребление молока может спровоцировать </w:t>
      </w:r>
      <w:proofErr w:type="spellStart"/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железодефицит</w:t>
      </w:r>
      <w:proofErr w:type="spellEnd"/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, а использование цельного коровьего молока может вызвать усиленную потерю железа через кишечник.</w:t>
      </w:r>
    </w:p>
    <w:p w:rsidR="003C4D7D" w:rsidRPr="003C4D7D" w:rsidRDefault="003C4D7D" w:rsidP="003C4D7D">
      <w:pPr>
        <w:shd w:val="clear" w:color="auto" w:fill="FFFFFF"/>
        <w:spacing w:before="480" w:after="0" w:line="420" w:lineRule="atLeast"/>
        <w:outlineLvl w:val="1"/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</w:pPr>
      <w:r w:rsidRPr="003C4D7D"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  <w:t>Избыточное употребление коровьего молока</w:t>
      </w:r>
    </w:p>
    <w:p w:rsidR="003C4D7D" w:rsidRPr="003C4D7D" w:rsidRDefault="003C4D7D" w:rsidP="003C4D7D">
      <w:pPr>
        <w:shd w:val="clear" w:color="auto" w:fill="FFFFFF"/>
        <w:spacing w:before="120" w:after="0" w:line="300" w:lineRule="atLeast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Детям от года до трех лет не должно предоставляться более 720-960 мл молока в день. В случае употребления большого количества молока, сочетающегося с низким содержанием железосодержащих продуктов в рационе, важно проконсультироваться с педиатром о необходимости назначения дополнительных препаратов железа.</w:t>
      </w:r>
    </w:p>
    <w:p w:rsidR="003C4D7D" w:rsidRPr="003C4D7D" w:rsidRDefault="003C4D7D" w:rsidP="003C4D7D">
      <w:pPr>
        <w:shd w:val="clear" w:color="auto" w:fill="FFFFFF"/>
        <w:spacing w:before="120" w:after="0" w:line="300" w:lineRule="atLeast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Постарайтесь увеличить количество железосодержащих продуктов в рационе, и снизить количество молока.</w:t>
      </w:r>
    </w:p>
    <w:p w:rsidR="003C4D7D" w:rsidRPr="003C4D7D" w:rsidRDefault="003C4D7D" w:rsidP="003C4D7D">
      <w:pPr>
        <w:shd w:val="clear" w:color="auto" w:fill="FFFFFF"/>
        <w:spacing w:before="480" w:after="0" w:line="420" w:lineRule="atLeast"/>
        <w:outlineLvl w:val="1"/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</w:pPr>
      <w:r w:rsidRPr="003C4D7D"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  <w:t>Витамин D</w:t>
      </w:r>
    </w:p>
    <w:p w:rsidR="003C4D7D" w:rsidRPr="003C4D7D" w:rsidRDefault="003C4D7D" w:rsidP="003C4D7D">
      <w:pPr>
        <w:shd w:val="clear" w:color="auto" w:fill="FFFFFF"/>
        <w:spacing w:before="120" w:after="0" w:line="300" w:lineRule="atLeast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Витамин D является незаменимой частью пищевого рациона человека. Он участвует в метаболических процессах и размножении клеток, стимулирует образование ряда гормонов и обеспечивает усвоение кальция и фосфора в тонком кишечнике.</w:t>
      </w:r>
    </w:p>
    <w:p w:rsidR="003C4D7D" w:rsidRPr="003C4D7D" w:rsidRDefault="003C4D7D" w:rsidP="003C4D7D">
      <w:pPr>
        <w:shd w:val="clear" w:color="auto" w:fill="FFFFFF"/>
        <w:spacing w:before="120" w:after="0" w:line="300" w:lineRule="atLeast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Нормативным содержанием витамина D в крови (25-гидрокси-холекальциферол) считается:</w:t>
      </w:r>
    </w:p>
    <w:p w:rsidR="003C4D7D" w:rsidRPr="003C4D7D" w:rsidRDefault="003C4D7D" w:rsidP="003C4D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 xml:space="preserve">дефицит — менее 20 </w:t>
      </w:r>
      <w:proofErr w:type="spellStart"/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нг</w:t>
      </w:r>
      <w:proofErr w:type="spellEnd"/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/мл</w:t>
      </w:r>
    </w:p>
    <w:p w:rsidR="003C4D7D" w:rsidRPr="003C4D7D" w:rsidRDefault="003C4D7D" w:rsidP="003C4D7D">
      <w:pPr>
        <w:numPr>
          <w:ilvl w:val="0"/>
          <w:numId w:val="1"/>
        </w:numPr>
        <w:shd w:val="clear" w:color="auto" w:fill="FFFFFF"/>
        <w:spacing w:before="60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 xml:space="preserve">риск недостаточности — от 20 до 29 </w:t>
      </w:r>
      <w:proofErr w:type="spellStart"/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нг</w:t>
      </w:r>
      <w:proofErr w:type="spellEnd"/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/мл</w:t>
      </w:r>
    </w:p>
    <w:p w:rsidR="003C4D7D" w:rsidRPr="003C4D7D" w:rsidRDefault="003C4D7D" w:rsidP="003C4D7D">
      <w:pPr>
        <w:numPr>
          <w:ilvl w:val="0"/>
          <w:numId w:val="1"/>
        </w:numPr>
        <w:shd w:val="clear" w:color="auto" w:fill="FFFFFF"/>
        <w:spacing w:before="60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 xml:space="preserve">достаточное потребление — выше 30 </w:t>
      </w:r>
      <w:proofErr w:type="spellStart"/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нг</w:t>
      </w:r>
      <w:proofErr w:type="spellEnd"/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/мл</w:t>
      </w:r>
    </w:p>
    <w:p w:rsidR="003C4D7D" w:rsidRPr="003C4D7D" w:rsidRDefault="003C4D7D" w:rsidP="003C4D7D">
      <w:pPr>
        <w:numPr>
          <w:ilvl w:val="0"/>
          <w:numId w:val="1"/>
        </w:numPr>
        <w:shd w:val="clear" w:color="auto" w:fill="FFFFFF"/>
        <w:spacing w:before="60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 xml:space="preserve">риск переизбытка — выше 50 </w:t>
      </w:r>
      <w:proofErr w:type="spellStart"/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нг</w:t>
      </w:r>
      <w:proofErr w:type="spellEnd"/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/мл</w:t>
      </w:r>
    </w:p>
    <w:p w:rsidR="003C4D7D" w:rsidRPr="003C4D7D" w:rsidRDefault="003C4D7D" w:rsidP="003C4D7D">
      <w:pPr>
        <w:shd w:val="clear" w:color="auto" w:fill="FFFFFF"/>
        <w:spacing w:before="480" w:after="0" w:line="420" w:lineRule="atLeast"/>
        <w:outlineLvl w:val="1"/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</w:pPr>
      <w:r w:rsidRPr="003C4D7D"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  <w:t>Почему может возникать гиповитаминоз D?</w:t>
      </w:r>
    </w:p>
    <w:p w:rsidR="003C4D7D" w:rsidRPr="003C4D7D" w:rsidRDefault="003C4D7D" w:rsidP="003C4D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сниженное поступление в организм кальциферола с пищевыми продуктами (отсутствие или низкое потребление рыбы жирных сортов, яиц, сыра, сливочного масла)</w:t>
      </w:r>
    </w:p>
    <w:p w:rsidR="003C4D7D" w:rsidRPr="003C4D7D" w:rsidRDefault="003C4D7D" w:rsidP="003C4D7D">
      <w:pPr>
        <w:numPr>
          <w:ilvl w:val="0"/>
          <w:numId w:val="2"/>
        </w:numPr>
        <w:shd w:val="clear" w:color="auto" w:fill="FFFFFF"/>
        <w:spacing w:before="60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lastRenderedPageBreak/>
        <w:t>недостаточное пребывание на солнце (так как солнечные лучи являются основным источником витамина D, проживание в зоне низкой инсоляции предрасполагает к повышенному риску дефицита)</w:t>
      </w:r>
    </w:p>
    <w:p w:rsidR="003C4D7D" w:rsidRPr="003C4D7D" w:rsidRDefault="003C4D7D" w:rsidP="003C4D7D">
      <w:pPr>
        <w:numPr>
          <w:ilvl w:val="0"/>
          <w:numId w:val="2"/>
        </w:numPr>
        <w:shd w:val="clear" w:color="auto" w:fill="FFFFFF"/>
        <w:spacing w:before="60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нарушение усвоения витамина D (патологии кишечника)</w:t>
      </w:r>
    </w:p>
    <w:p w:rsidR="003C4D7D" w:rsidRPr="003C4D7D" w:rsidRDefault="003C4D7D" w:rsidP="003C4D7D">
      <w:pPr>
        <w:numPr>
          <w:ilvl w:val="0"/>
          <w:numId w:val="2"/>
        </w:numPr>
        <w:shd w:val="clear" w:color="auto" w:fill="FFFFFF"/>
        <w:spacing w:before="60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 xml:space="preserve">невозможность перевода неактивного провитамина D в </w:t>
      </w:r>
      <w:proofErr w:type="gramStart"/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активный</w:t>
      </w:r>
      <w:proofErr w:type="gramEnd"/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 xml:space="preserve"> (болезни печени или почек)</w:t>
      </w:r>
    </w:p>
    <w:p w:rsidR="003C4D7D" w:rsidRPr="003C4D7D" w:rsidRDefault="003C4D7D" w:rsidP="003C4D7D">
      <w:pPr>
        <w:shd w:val="clear" w:color="auto" w:fill="FFFFFF"/>
        <w:spacing w:before="480" w:after="0" w:line="420" w:lineRule="atLeast"/>
        <w:outlineLvl w:val="1"/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</w:pPr>
      <w:r w:rsidRPr="003C4D7D"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  <w:t>Когда необходим профилактический прием витамина D?</w:t>
      </w:r>
    </w:p>
    <w:p w:rsidR="003C4D7D" w:rsidRPr="003C4D7D" w:rsidRDefault="003C4D7D" w:rsidP="003C4D7D">
      <w:pPr>
        <w:shd w:val="clear" w:color="auto" w:fill="FFFFFF"/>
        <w:spacing w:before="120" w:after="0" w:line="300" w:lineRule="atLeast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Всем детям первого года жизни, находящимся на грудном и смешанном вскармливании (при этом профилактический прием рекомендуется продолжать вне зависимости от времени года). В любом случае перед приемом проконсультируйтесь с педиатром.</w:t>
      </w:r>
    </w:p>
    <w:p w:rsidR="003C4D7D" w:rsidRPr="003C4D7D" w:rsidRDefault="003C4D7D" w:rsidP="003C4D7D">
      <w:pPr>
        <w:shd w:val="clear" w:color="auto" w:fill="FFFFFF"/>
        <w:spacing w:before="480" w:after="0" w:line="420" w:lineRule="atLeast"/>
        <w:outlineLvl w:val="1"/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</w:pPr>
      <w:r w:rsidRPr="003C4D7D"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  <w:t>Какие дозировки можно считать профилактическими?</w:t>
      </w:r>
    </w:p>
    <w:p w:rsidR="003C4D7D" w:rsidRPr="003C4D7D" w:rsidRDefault="003C4D7D" w:rsidP="003C4D7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до 12 месяцев — 1000 ME/сутки</w:t>
      </w:r>
    </w:p>
    <w:p w:rsidR="003C4D7D" w:rsidRPr="003C4D7D" w:rsidRDefault="003C4D7D" w:rsidP="003C4D7D">
      <w:pPr>
        <w:numPr>
          <w:ilvl w:val="0"/>
          <w:numId w:val="3"/>
        </w:numPr>
        <w:shd w:val="clear" w:color="auto" w:fill="FFFFFF"/>
        <w:spacing w:before="60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от 1 года до 3 лет — 1500 ME/сутки</w:t>
      </w:r>
    </w:p>
    <w:p w:rsidR="003C4D7D" w:rsidRPr="003C4D7D" w:rsidRDefault="003C4D7D" w:rsidP="003C4D7D">
      <w:pPr>
        <w:numPr>
          <w:ilvl w:val="0"/>
          <w:numId w:val="3"/>
        </w:numPr>
        <w:shd w:val="clear" w:color="auto" w:fill="FFFFFF"/>
        <w:spacing w:before="60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от 3 до 18 лет — 1000 ME/сутки (для северных регионов — 1500 ME/сутки)</w:t>
      </w:r>
    </w:p>
    <w:p w:rsidR="003C4D7D" w:rsidRPr="003C4D7D" w:rsidRDefault="003C4D7D" w:rsidP="003C4D7D">
      <w:pPr>
        <w:shd w:val="clear" w:color="auto" w:fill="FFFFFF"/>
        <w:spacing w:before="480" w:after="0" w:line="420" w:lineRule="atLeast"/>
        <w:outlineLvl w:val="1"/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</w:pPr>
      <w:r w:rsidRPr="003C4D7D"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  <w:t>Вероятна ли передозировка при дополнительном употреблении витамина D?</w:t>
      </w:r>
    </w:p>
    <w:p w:rsidR="003C4D7D" w:rsidRPr="003C4D7D" w:rsidRDefault="003C4D7D" w:rsidP="003C4D7D">
      <w:pPr>
        <w:shd w:val="clear" w:color="auto" w:fill="FFFFFF"/>
        <w:spacing w:before="120" w:after="0" w:line="300" w:lineRule="atLeast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Нет, при правильном соблюдении дозировки переизбыток невозможен.</w:t>
      </w:r>
    </w:p>
    <w:p w:rsidR="003C4D7D" w:rsidRPr="003C4D7D" w:rsidRDefault="003C4D7D" w:rsidP="003C4D7D">
      <w:pPr>
        <w:shd w:val="clear" w:color="auto" w:fill="FFFFFF"/>
        <w:spacing w:before="480" w:after="0" w:line="420" w:lineRule="atLeast"/>
        <w:outlineLvl w:val="1"/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</w:pPr>
      <w:r w:rsidRPr="003C4D7D"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  <w:t>Почему в европейских странах и США дозировка профилактического приема ниже, чем в России?</w:t>
      </w:r>
    </w:p>
    <w:p w:rsidR="003C4D7D" w:rsidRPr="003C4D7D" w:rsidRDefault="003C4D7D" w:rsidP="003C4D7D">
      <w:pPr>
        <w:shd w:val="clear" w:color="auto" w:fill="FFFFFF"/>
        <w:spacing w:before="120" w:after="0" w:line="300" w:lineRule="atLeast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3C4D7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Потому что страны Европы и США разработали проект по обогащению пищевых продуктов витамином D.</w:t>
      </w:r>
    </w:p>
    <w:p w:rsidR="001E062E" w:rsidRDefault="0084338F" w:rsidP="001E062E">
      <w:r>
        <w:rPr>
          <w:noProof/>
          <w:lang w:eastAsia="ru-RU"/>
        </w:rPr>
        <w:lastRenderedPageBreak/>
        <w:drawing>
          <wp:inline distT="0" distB="0" distL="0" distR="0">
            <wp:extent cx="5940425" cy="8171149"/>
            <wp:effectExtent l="19050" t="0" r="3175" b="0"/>
            <wp:docPr id="3" name="Рисунок 1" descr="http://dou7.ucoz.ru/_si/0/26329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7.ucoz.ru/_si/0/263297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05B" w:rsidRDefault="001E062E" w:rsidP="001E062E">
      <w:r>
        <w:rPr>
          <w:noProof/>
          <w:lang w:eastAsia="ru-RU"/>
        </w:rPr>
        <w:lastRenderedPageBreak/>
        <w:drawing>
          <wp:inline distT="0" distB="0" distL="0" distR="0">
            <wp:extent cx="5940425" cy="8470188"/>
            <wp:effectExtent l="19050" t="0" r="3175" b="0"/>
            <wp:docPr id="2" name="Рисунок 1" descr="http://mbdou-21.ucoz.ru/kartinki/hello_html_m6cab5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bdou-21.ucoz.ru/kartinki/hello_html_m6cab51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3CA" w:rsidRPr="005A005B" w:rsidRDefault="005A005B" w:rsidP="005A005B">
      <w:r>
        <w:rPr>
          <w:noProof/>
          <w:lang w:eastAsia="ru-RU"/>
        </w:rPr>
        <w:lastRenderedPageBreak/>
        <w:drawing>
          <wp:inline distT="0" distB="0" distL="0" distR="0">
            <wp:extent cx="5940425" cy="8400132"/>
            <wp:effectExtent l="19050" t="0" r="3175" b="0"/>
            <wp:docPr id="5" name="Рисунок 1" descr="https://ds04.infourok.ru/uploads/ex/1179/0013d410-ca76e123/hello_html_1dc201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179/0013d410-ca76e123/hello_html_1dc2018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63CA" w:rsidRPr="005A005B" w:rsidSect="003C4D7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110E5"/>
    <w:multiLevelType w:val="multilevel"/>
    <w:tmpl w:val="8DAEC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7776EE"/>
    <w:multiLevelType w:val="multilevel"/>
    <w:tmpl w:val="B3E86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5C17B7"/>
    <w:multiLevelType w:val="multilevel"/>
    <w:tmpl w:val="1966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987AB8"/>
    <w:multiLevelType w:val="multilevel"/>
    <w:tmpl w:val="98569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44B4"/>
    <w:rsid w:val="001A5ECB"/>
    <w:rsid w:val="001E062E"/>
    <w:rsid w:val="00317405"/>
    <w:rsid w:val="003C4D7D"/>
    <w:rsid w:val="004A79D3"/>
    <w:rsid w:val="005A005B"/>
    <w:rsid w:val="0084338F"/>
    <w:rsid w:val="00850611"/>
    <w:rsid w:val="008E68FD"/>
    <w:rsid w:val="00A14B20"/>
    <w:rsid w:val="00B468FB"/>
    <w:rsid w:val="00C744B4"/>
    <w:rsid w:val="00CF018C"/>
    <w:rsid w:val="00E56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3CA"/>
  </w:style>
  <w:style w:type="paragraph" w:styleId="1">
    <w:name w:val="heading 1"/>
    <w:basedOn w:val="a"/>
    <w:link w:val="10"/>
    <w:uiPriority w:val="9"/>
    <w:qFormat/>
    <w:rsid w:val="003C4D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C4D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4D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4D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news-countervalue">
    <w:name w:val="news-counter__value"/>
    <w:basedOn w:val="a0"/>
    <w:rsid w:val="003C4D7D"/>
  </w:style>
  <w:style w:type="paragraph" w:customStyle="1" w:styleId="paragraph">
    <w:name w:val="paragraph"/>
    <w:basedOn w:val="a"/>
    <w:rsid w:val="003C4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C4D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3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6105">
              <w:marLeft w:val="0"/>
              <w:marRight w:val="0"/>
              <w:marTop w:val="24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4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02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682</Words>
  <Characters>3891</Characters>
  <Application>Microsoft Office Word</Application>
  <DocSecurity>0</DocSecurity>
  <Lines>32</Lines>
  <Paragraphs>9</Paragraphs>
  <ScaleCrop>false</ScaleCrop>
  <Company>RePack by SPecialiST</Company>
  <LinksUpToDate>false</LinksUpToDate>
  <CharactersWithSpaces>4564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2020-11-07T08:18:00Z</dcterms:created>
  <dcterms:modified xsi:type="dcterms:W3CDTF">2020-11-07T08:38:00Z</dcterms:modified>
</cp:coreProperties>
</file>